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a="http://schemas.openxmlformats.org/drawingml/2006/main" xmlns:pic="http://schemas.openxmlformats.org/drawingml/2006/picture" xmlns:w="http://schemas.openxmlformats.org/wordprocessingml/2006/main">
  <w:body>
    <w:p>
      <w:pPr>
        <w:pStyle w:val="Normal"/>
      </w:pPr>
    </w:p>
    <w:p>
      <w:pPr>
        <w:pStyle w:val="Normal"/>
        <w:jc w:val="left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                             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NEW MEXICO SUMMER</w:t>
      </w:r>
    </w:p>
    <w:p>
      <w:pPr>
        <w:pStyle w:val="Normal"/>
        <w:jc w:val="left"/>
        <w:ind w:left="645"/>
        <w:ind w:right="780"/>
        <w:spacing w:line="240" w:lineRule="auto"/>
      </w:pPr>
    </w:p>
    <w:p>
      <w:pPr>
        <w:pStyle w:val="Normal"/>
        <w:jc w:val="left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Blue, blue sky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mountain red rocks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bright sky with no end to it.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Soft breeze ignites bird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on a tall pine tree top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to sing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 solo love song,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calling her mate to join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the lofty position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she has chosen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near the sun.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We grew our own food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berries, tomatoes and greens.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On our land  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wind chimes, like church bells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called attention to the life within all things.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Now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I dream, as an elder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with conscious imagination,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deliberate intention applied to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the great adventure which lies before me,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the life between lives.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For the next generation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I project my imagination to their future dreaming.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Southwest memories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of our earth's high desert sanctuary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where we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once lived.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Of songbirds,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wild things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and blue cloudless mountain skies.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Bushy ten foot sunflowers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that seeded and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sustained themselves.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They grew wild and tall,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declaring their independence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along dusty back roads,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or in abandoned fields,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as far as the eye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or imagination could see.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This strange magical land where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bright desert flowers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and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cactus fruits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purple, yellow, and blue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appear unannounced every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summer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just in time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for the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hummingbirds.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Fat lizards napped,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basking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on hot, ancient jagged rocks that transform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into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shadowy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spooky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by night rock formation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creatures.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Silent, in an out of balance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seemingly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artistic arrangement.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For the future, I hold a memory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of  the uneven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private places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where we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lived.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Lavender blending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with peach tree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blossoms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on the hill.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Original desert perfume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released only after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summer rains,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combined warm earth,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pinion, pine and cedar.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This land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where mountain sage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rode the wind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and 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grew freely, in between rocks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like a blessing.</w:t>
      </w:r>
    </w:p>
    <w:p>
      <w:pPr>
        <w:pStyle w:val="Normal"/>
        <w:jc w:val="center"/>
        <w:ind w:left="645"/>
        <w:ind w:right="780"/>
        <w:spacing w:line="240" w:lineRule="auto"/>
      </w:pP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Wild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and</w:t>
      </w:r>
    </w:p>
    <w:p>
      <w:pPr>
        <w:pStyle w:val="Normal"/>
        <w:jc w:val="center"/>
        <w:ind w:left="645"/>
        <w:ind w:right="780"/>
        <w:spacing w:line="240" w:lineRule="auto"/>
      </w:pPr>
      <w:r>
        <w:rPr>
          <w:rFonts w:ascii="Times New Roman" w:cs="Times New Roman" w:hAnsi="Times New Roman"/>
          <w:sz w:val="24"/>
        </w:rPr>
        <w:t xml:space="preserve">untended</w:t>
      </w:r>
    </w:p>
    <w:p>
      <w:pPr>
        <w:pStyle w:val="Normal"/>
        <w:jc w:val="left"/>
        <w:ind w:left="645"/>
        <w:ind w:right="780"/>
        <w:spacing w:line="240" w:lineRule="auto"/>
      </w:pPr>
    </w:p>
    <w:sectPr>
      <w:pgSz w:w="12240" w:h="15840" w:orient="portrait"/>
      <w:pgMar w:top="1440" w:left="1440" w:right="1440" w:bottom="144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styleId="Arrowhead List">
    <w:name w:val="Arrowhead List"/>
    <w:pPr>
      <w:ind w:hanging="432"/>
      <w:ind w:left="720"/>
    </w:pPr>
    <w:rPr/>
  </w:style>
  <w:style w:styleId="Block Text">
    <w:name w:val="Block Text"/>
    <w:basedOn w:val="Normal"/>
    <w:pPr>
      <w:ind w:left="1440"/>
      <w:ind w:right="1440"/>
      <w:spacing w:after="120"/>
    </w:pPr>
    <w:rPr/>
  </w:style>
  <w:style w:styleId="Box List">
    <w:name w:val="Box List"/>
    <w:pPr>
      <w:ind w:hanging="432"/>
      <w:ind w:left="720"/>
    </w:pPr>
    <w:rPr/>
  </w:style>
  <w:style w:styleId="Bullet List">
    <w:name w:val="Bullet List"/>
    <w:pPr>
      <w:ind w:hanging="432"/>
      <w:ind w:left="720"/>
    </w:pPr>
    <w:rPr/>
  </w:style>
  <w:style w:styleId="Caption">
    <w:name w:val="Caption"/>
    <w:basedOn w:val="Normal"/>
    <w:next w:val="Caption"/>
    <w:pPr>
      <w:spacing w:after="120"/>
      <w:spacing w:before="120"/>
    </w:pPr>
    <w:rPr>
      <w:i/>
      <w:sz w:val="24"/>
    </w:rPr>
  </w:style>
  <w:style w:styleId="Chapter Heading">
    <w:name w:val="Chapter Heading"/>
    <w:basedOn w:val="Numbered Heading 1"/>
    <w:next w:val="Normal"/>
    <w:pPr/>
    <w:rPr/>
  </w:style>
  <w:style w:styleId="Contents 1">
    <w:name w:val="Contents 1"/>
    <w:basedOn w:val="Normal"/>
    <w:next w:val="Normal"/>
    <w:pPr>
      <w:ind w:hanging="432"/>
      <w:ind w:left="720"/>
    </w:pPr>
    <w:rPr/>
  </w:style>
  <w:style w:styleId="Contents 2">
    <w:name w:val="Contents 2"/>
    <w:basedOn w:val="Normal"/>
    <w:next w:val="Normal"/>
    <w:pPr>
      <w:ind w:hanging="432"/>
      <w:ind w:left="1440"/>
    </w:pPr>
    <w:rPr/>
  </w:style>
  <w:style w:styleId="Contents 3">
    <w:name w:val="Contents 3"/>
    <w:basedOn w:val="Normal"/>
    <w:next w:val="Normal"/>
    <w:pPr>
      <w:ind w:hanging="432"/>
      <w:ind w:left="2160"/>
    </w:pPr>
    <w:rPr/>
  </w:style>
  <w:style w:styleId="Contents 4">
    <w:name w:val="Contents 4"/>
    <w:basedOn w:val="Normal"/>
    <w:next w:val="Normal"/>
    <w:pPr>
      <w:ind w:hanging="432"/>
      <w:ind w:left="2880"/>
    </w:pPr>
    <w:rPr/>
  </w:style>
  <w:style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styleId="Dashed List">
    <w:name w:val="Dashed List"/>
    <w:pPr>
      <w:ind w:hanging="432"/>
      <w:ind w:left="720"/>
    </w:pPr>
    <w:rPr/>
  </w:style>
  <w:style w:styleId="Diamond List">
    <w:name w:val="Diamond List"/>
    <w:pPr>
      <w:ind w:hanging="432"/>
      <w:ind w:left="720"/>
    </w:pPr>
    <w:rPr/>
  </w:style>
  <w:style w:styleId="Endnote">
    <w:name w:val="Endnote"/>
    <w:basedOn w:val="Normal"/>
    <w:pPr>
      <w:ind w:hanging="288"/>
      <w:ind w:left="288"/>
    </w:pPr>
    <w:rPr/>
  </w:style>
  <w:style w:styleId="Endnote Reference">
    <w:name w:val="Endnote Reference"/>
    <w:pPr/>
    <w:rPr>
      <w:sz w:val="20"/>
      <w:vertAlign w:val="superscript"/>
    </w:rPr>
  </w:style>
  <w:style w:styleId="Endnote Text">
    <w:name w:val="Endnote Text"/>
    <w:basedOn w:val="Normal"/>
    <w:pPr/>
    <w:rPr/>
  </w:style>
  <w:style w:styleId="Footnote">
    <w:name w:val="Footnote"/>
    <w:basedOn w:val="Normal"/>
    <w:pPr>
      <w:ind w:hanging="288"/>
      <w:ind w:left="288"/>
    </w:pPr>
    <w:rPr>
      <w:sz w:val="20"/>
    </w:rPr>
  </w:style>
  <w:style w:styleId="Footnote Reference">
    <w:name w:val="Footnote Reference"/>
    <w:pPr/>
    <w:rPr>
      <w:sz w:val="20"/>
      <w:vertAlign w:val="superscript"/>
    </w:rPr>
  </w:style>
  <w:style w:styleId="Footnote Text">
    <w:name w:val="Footnote Text"/>
    <w:basedOn w:val="Normal"/>
    <w:pPr/>
    <w:rPr>
      <w:sz w:val="20"/>
    </w:rPr>
  </w:style>
  <w:style w:styleId="Hand List">
    <w:name w:val="Hand List"/>
    <w:pPr>
      <w:ind w:hanging="432"/>
      <w:ind w:left="720"/>
    </w:pPr>
    <w:rPr/>
  </w:style>
  <w:style w:styleId="Heading">
    <w:name w:val="Heading"/>
    <w:basedOn w:val="Normal"/>
    <w:next w:val="Text body"/>
    <w:pPr>
      <w:spacing w:after="120"/>
      <w:spacing w:before="240"/>
    </w:pPr>
    <w:rPr>
      <w:sz w:val="28"/>
      <w:rFonts w:ascii="Arial" w:cs="Arial" w:hAnsi="Arial"/>
    </w:rPr>
  </w:style>
  <w:style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Arial" w:cs="Arial" w:hAnsi="Arial"/>
    </w:rPr>
  </w:style>
  <w:style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Arial" w:cs="Arial" w:hAnsi="Arial"/>
    </w:rPr>
  </w:style>
  <w:style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rt List">
    <w:name w:val="Heart List"/>
    <w:pPr>
      <w:ind w:hanging="432"/>
      <w:ind w:left="720"/>
    </w:pPr>
    <w:rPr/>
  </w:style>
  <w:style w:styleId="Implies List">
    <w:name w:val="Implies List"/>
    <w:pPr>
      <w:ind w:hanging="432"/>
      <w:ind w:left="720"/>
    </w:pPr>
    <w:rPr/>
  </w:style>
  <w:style w:styleId="Lower Case List">
    <w:name w:val="Lower Case List"/>
    <w:basedOn w:val="Numbered List"/>
    <w:pPr>
      <w:ind w:hanging="432"/>
      <w:ind w:left="720"/>
    </w:pPr>
    <w:rPr/>
  </w:style>
  <w:style w:styleId="Lower Roman List">
    <w:name w:val="Lower Roman List"/>
    <w:basedOn w:val="Normal"/>
    <w:pPr>
      <w:ind w:hanging="432"/>
      <w:ind w:left="720"/>
    </w:pPr>
    <w:rPr/>
  </w:style>
  <w:style w:styleId="Normal">
    <w:name w:val="Normal"/>
    <w:pPr/>
    <w:rPr>
      <w:sz w:val="20"/>
      <w:rFonts w:ascii="Times New Roman" w:cs="Times New Roman" w:hAnsi="Times New Roman"/>
    </w:rPr>
  </w:style>
  <w:style w:styleId="Numbered Heading 1">
    <w:name w:val="Numbered Heading 1"/>
    <w:basedOn w:val="Heading 1"/>
    <w:next w:val="Normal"/>
    <w:pPr/>
    <w:rPr/>
  </w:style>
  <w:style w:styleId="Numbered Heading 2">
    <w:name w:val="Numbered Heading 2"/>
    <w:basedOn w:val="Heading 2"/>
    <w:next w:val="Normal"/>
    <w:pPr/>
    <w:rPr/>
  </w:style>
  <w:style w:styleId="Numbered Heading 3">
    <w:name w:val="Numbered Heading 3"/>
    <w:basedOn w:val="Heading 3"/>
    <w:next w:val="Normal"/>
    <w:pPr/>
    <w:rPr/>
  </w:style>
  <w:style w:styleId="Numbered List">
    <w:name w:val="Numbered List"/>
    <w:pPr>
      <w:ind w:hanging="432"/>
      <w:ind w:left="720"/>
    </w:pPr>
    <w:rPr/>
  </w:style>
  <w:style w:styleId="Plain Text">
    <w:name w:val="Plain Text"/>
    <w:basedOn w:val="Normal"/>
    <w:pPr/>
    <w:rPr>
      <w:rFonts w:ascii="Courier New" w:cs="Courier New" w:hAnsi="Courier New"/>
    </w:rPr>
  </w:style>
  <w:style w:styleId="Section Heading">
    <w:name w:val="Section Heading"/>
    <w:basedOn w:val="Numbered Heading 1"/>
    <w:next w:val="Normal"/>
    <w:pPr/>
    <w:rPr/>
  </w:style>
  <w:style w:styleId="Square List">
    <w:name w:val="Square List"/>
    <w:pPr>
      <w:ind w:hanging="432"/>
      <w:ind w:left="720"/>
    </w:pPr>
    <w:rPr/>
  </w:style>
  <w:style w:styleId="Star List">
    <w:name w:val="Star List"/>
    <w:pPr>
      <w:ind w:hanging="432"/>
      <w:ind w:left="720"/>
    </w:pPr>
    <w:rPr/>
  </w:style>
  <w:style w:styleId="Text body">
    <w:name w:val="Text body"/>
    <w:basedOn w:val="Normal"/>
    <w:next w:val="Text body"/>
    <w:pPr>
      <w:spacing w:after="120"/>
    </w:pPr>
    <w:rPr/>
  </w:style>
  <w:style w:styleId="Tick List">
    <w:name w:val="Tick List"/>
    <w:pPr>
      <w:ind w:hanging="432"/>
      <w:ind w:left="720"/>
    </w:pPr>
    <w:rPr/>
  </w:style>
  <w:style w:styleId="Triangle List">
    <w:name w:val="Triangle List"/>
    <w:pPr>
      <w:ind w:hanging="432"/>
      <w:ind w:left="720"/>
    </w:pPr>
    <w:rPr/>
  </w:style>
  <w:style w:styleId="Upper Case List">
    <w:name w:val="Upper Case List"/>
    <w:basedOn w:val="Numbered List"/>
    <w:pPr>
      <w:ind w:hanging="432"/>
      <w:ind w:left="720"/>
    </w:pPr>
    <w:rPr/>
  </w:style>
  <w:style w:styleId="Upper Roman List">
    <w:name w:val="Upper Roman List"/>
    <w:basedOn w:val="Numbered List"/>
    <w:pPr>
      <w:ind w:hanging="432"/>
      <w:ind w:left="720"/>
    </w:pPr>
    <w:rPr/>
  </w:style>
  <w:docDefaults>
    <w:pPrDefault>
      <w:pPr>
        <w:pStyle w:val="Normal"/>
      </w:pPr>
    </w:pPrDefault>
    <w:rPrDefault>
      <w:rPr>
        <w:rStyle w:val="Normal"/>
      </w:rPr>
    </w:rPrDefault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