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8E" w:rsidRDefault="0085706F" w:rsidP="0085706F">
      <w:pPr>
        <w:pStyle w:val="NoSpacing"/>
      </w:pPr>
      <w:bookmarkStart w:id="0" w:name="_GoBack"/>
      <w:bookmarkEnd w:id="0"/>
      <w:r>
        <w:t>Mark Causey</w:t>
      </w:r>
      <w:r>
        <w:tab/>
      </w:r>
    </w:p>
    <w:p w:rsidR="0085706F" w:rsidRDefault="0085706F" w:rsidP="0085706F">
      <w:pPr>
        <w:pStyle w:val="NoSpacing"/>
      </w:pPr>
      <w:r>
        <w:t>Nietzsche’s Hyperanthropos-Centrism</w:t>
      </w:r>
    </w:p>
    <w:p w:rsidR="0085706F" w:rsidRDefault="0085706F" w:rsidP="0085706F">
      <w:pPr>
        <w:pStyle w:val="NoSpacing"/>
      </w:pPr>
    </w:p>
    <w:p w:rsidR="0085706F" w:rsidRDefault="0085706F" w:rsidP="0085706F">
      <w:pPr>
        <w:pStyle w:val="NoSpacing"/>
      </w:pPr>
      <w:r>
        <w:t>BIBLIOGRAPHY</w:t>
      </w:r>
    </w:p>
    <w:p w:rsidR="0085706F" w:rsidRDefault="0085706F" w:rsidP="0085706F">
      <w:pPr>
        <w:pStyle w:val="NoSpacing"/>
      </w:pPr>
    </w:p>
    <w:p w:rsidR="0085706F" w:rsidRDefault="0085706F" w:rsidP="0085706F">
      <w:pPr>
        <w:pStyle w:val="NoSpacing"/>
      </w:pPr>
      <w:r>
        <w:t xml:space="preserve">Acampora, Ralph.  1994.  Using and Abusing Nietzsche for Environmental Ethics.  </w:t>
      </w:r>
      <w:r w:rsidRPr="0085706F">
        <w:rPr>
          <w:i/>
        </w:rPr>
        <w:t>Environmental Ethics</w:t>
      </w:r>
      <w:r>
        <w:t xml:space="preserve">, </w:t>
      </w:r>
    </w:p>
    <w:p w:rsidR="0085706F" w:rsidRDefault="0085706F" w:rsidP="0085706F">
      <w:pPr>
        <w:pStyle w:val="NoSpacing"/>
        <w:ind w:firstLine="720"/>
      </w:pPr>
      <w:r>
        <w:t>16, 187-194.</w:t>
      </w:r>
    </w:p>
    <w:p w:rsidR="0085706F" w:rsidRDefault="0085706F" w:rsidP="0085706F">
      <w:pPr>
        <w:pStyle w:val="NoSpacing"/>
      </w:pPr>
    </w:p>
    <w:p w:rsidR="00E71657" w:rsidRDefault="00E71657" w:rsidP="0085706F">
      <w:pPr>
        <w:pStyle w:val="NoSpacing"/>
      </w:pPr>
      <w:r>
        <w:t xml:space="preserve">Curry, Patrick.  2011.  </w:t>
      </w:r>
      <w:r w:rsidRPr="00E71657">
        <w:rPr>
          <w:i/>
        </w:rPr>
        <w:t>Ecological Ethics: An Introduction</w:t>
      </w:r>
      <w:r>
        <w:t>.  Cambridge, UK: Polity Press.</w:t>
      </w:r>
    </w:p>
    <w:p w:rsidR="00E71657" w:rsidRDefault="00E71657" w:rsidP="0085706F">
      <w:pPr>
        <w:pStyle w:val="NoSpacing"/>
      </w:pPr>
    </w:p>
    <w:p w:rsidR="00A85969" w:rsidRDefault="00A85969" w:rsidP="0085706F">
      <w:pPr>
        <w:pStyle w:val="NoSpacing"/>
      </w:pPr>
      <w:r>
        <w:t xml:space="preserve">Del Caro, Adrian.  2004a.  Nietzschean Considerations on the Environment.  </w:t>
      </w:r>
      <w:r w:rsidRPr="0085706F">
        <w:rPr>
          <w:i/>
        </w:rPr>
        <w:t>Environmental Ethics</w:t>
      </w:r>
      <w:r>
        <w:t xml:space="preserve">, 26, </w:t>
      </w:r>
    </w:p>
    <w:p w:rsidR="00A85969" w:rsidRPr="00A85969" w:rsidRDefault="00A85969" w:rsidP="00A85969">
      <w:pPr>
        <w:pStyle w:val="NoSpacing"/>
        <w:ind w:firstLine="720"/>
      </w:pPr>
      <w:r>
        <w:t>307-321.</w:t>
      </w:r>
    </w:p>
    <w:p w:rsidR="00A85969" w:rsidRDefault="00A85969" w:rsidP="0085706F">
      <w:pPr>
        <w:pStyle w:val="NoSpacing"/>
      </w:pPr>
    </w:p>
    <w:p w:rsidR="00A85969" w:rsidRDefault="00A85969" w:rsidP="0085706F">
      <w:pPr>
        <w:pStyle w:val="NoSpacing"/>
      </w:pPr>
      <w:r>
        <w:t xml:space="preserve">Del Caro, Adrian.  2004b.  </w:t>
      </w:r>
      <w:r>
        <w:rPr>
          <w:i/>
        </w:rPr>
        <w:t>Grounding the Nietzsche Rhetoric of Earth.</w:t>
      </w:r>
      <w:r>
        <w:t xml:space="preserve">  Berlin, DE: Walter de Gruyter </w:t>
      </w:r>
    </w:p>
    <w:p w:rsidR="00A85969" w:rsidRPr="00A85969" w:rsidRDefault="00A85969" w:rsidP="00A85969">
      <w:pPr>
        <w:pStyle w:val="NoSpacing"/>
        <w:ind w:firstLine="720"/>
      </w:pPr>
      <w:r>
        <w:t>GmbH &amp; Co.</w:t>
      </w:r>
    </w:p>
    <w:p w:rsidR="00A85969" w:rsidRDefault="00A85969" w:rsidP="0085706F">
      <w:pPr>
        <w:pStyle w:val="NoSpacing"/>
      </w:pPr>
    </w:p>
    <w:p w:rsidR="00A85969" w:rsidRDefault="0085706F" w:rsidP="0085706F">
      <w:pPr>
        <w:pStyle w:val="NoSpacing"/>
      </w:pPr>
      <w:r>
        <w:t xml:space="preserve">Drenthen, Martin.  1999.  The Paradox of Environmental Ethics: Nietzsche’s View of Nature and the </w:t>
      </w:r>
    </w:p>
    <w:p w:rsidR="0085706F" w:rsidRPr="00A85969" w:rsidRDefault="0085706F" w:rsidP="00A85969">
      <w:pPr>
        <w:pStyle w:val="NoSpacing"/>
        <w:ind w:firstLine="720"/>
      </w:pPr>
      <w:r>
        <w:t>Wild</w:t>
      </w:r>
      <w:r w:rsidR="00A85969">
        <w:t xml:space="preserve">.  </w:t>
      </w:r>
      <w:r w:rsidR="00A85969" w:rsidRPr="0085706F">
        <w:rPr>
          <w:i/>
        </w:rPr>
        <w:t>Environmental Ethics</w:t>
      </w:r>
      <w:r w:rsidR="00A85969">
        <w:t>, 21, 163-175.</w:t>
      </w:r>
    </w:p>
    <w:p w:rsidR="0085706F" w:rsidRDefault="0085706F" w:rsidP="0085706F">
      <w:pPr>
        <w:pStyle w:val="NoSpacing"/>
      </w:pPr>
    </w:p>
    <w:p w:rsidR="0085706F" w:rsidRPr="00CB5915" w:rsidRDefault="0085706F" w:rsidP="0085706F">
      <w:pPr>
        <w:pStyle w:val="NoSpacing"/>
        <w:rPr>
          <w:lang w:val="fr-FR"/>
        </w:rPr>
      </w:pPr>
      <w:r w:rsidRPr="0085706F">
        <w:t xml:space="preserve">Hallman, Max.  </w:t>
      </w:r>
      <w:r w:rsidRPr="00CB5915">
        <w:rPr>
          <w:lang w:val="fr-FR"/>
        </w:rPr>
        <w:t xml:space="preserve">1991.  </w:t>
      </w:r>
      <w:proofErr w:type="spellStart"/>
      <w:r w:rsidRPr="00CB5915">
        <w:rPr>
          <w:lang w:val="fr-FR"/>
        </w:rPr>
        <w:t>Nietzsche’s</w:t>
      </w:r>
      <w:proofErr w:type="spellEnd"/>
      <w:r w:rsidRPr="00CB5915">
        <w:rPr>
          <w:lang w:val="fr-FR"/>
        </w:rPr>
        <w:t xml:space="preserve"> </w:t>
      </w:r>
      <w:proofErr w:type="spellStart"/>
      <w:r w:rsidRPr="00CB5915">
        <w:rPr>
          <w:lang w:val="fr-FR"/>
        </w:rPr>
        <w:t>Environmental</w:t>
      </w:r>
      <w:proofErr w:type="spellEnd"/>
      <w:r w:rsidRPr="00CB5915">
        <w:rPr>
          <w:lang w:val="fr-FR"/>
        </w:rPr>
        <w:t xml:space="preserve"> </w:t>
      </w:r>
      <w:proofErr w:type="spellStart"/>
      <w:r w:rsidRPr="00CB5915">
        <w:rPr>
          <w:lang w:val="fr-FR"/>
        </w:rPr>
        <w:t>Ethics</w:t>
      </w:r>
      <w:proofErr w:type="spellEnd"/>
      <w:r w:rsidRPr="00CB5915">
        <w:rPr>
          <w:lang w:val="fr-FR"/>
        </w:rPr>
        <w:t xml:space="preserve">.  </w:t>
      </w:r>
      <w:proofErr w:type="spellStart"/>
      <w:r w:rsidRPr="00CB5915">
        <w:rPr>
          <w:i/>
          <w:lang w:val="fr-FR"/>
        </w:rPr>
        <w:t>Environmental</w:t>
      </w:r>
      <w:proofErr w:type="spellEnd"/>
      <w:r w:rsidRPr="00CB5915">
        <w:rPr>
          <w:i/>
          <w:lang w:val="fr-FR"/>
        </w:rPr>
        <w:t xml:space="preserve"> </w:t>
      </w:r>
      <w:proofErr w:type="spellStart"/>
      <w:r w:rsidRPr="00CB5915">
        <w:rPr>
          <w:i/>
          <w:lang w:val="fr-FR"/>
        </w:rPr>
        <w:t>Ethics</w:t>
      </w:r>
      <w:proofErr w:type="spellEnd"/>
      <w:r w:rsidRPr="00CB5915">
        <w:rPr>
          <w:lang w:val="fr-FR"/>
        </w:rPr>
        <w:t>, 13, 99-125.</w:t>
      </w:r>
    </w:p>
    <w:p w:rsidR="00A85969" w:rsidRPr="00CB5915" w:rsidRDefault="00A85969" w:rsidP="0085706F">
      <w:pPr>
        <w:pStyle w:val="NoSpacing"/>
        <w:rPr>
          <w:lang w:val="fr-FR"/>
        </w:rPr>
      </w:pPr>
    </w:p>
    <w:p w:rsidR="0050087D" w:rsidRDefault="0050087D" w:rsidP="0085706F">
      <w:pPr>
        <w:pStyle w:val="NoSpacing"/>
      </w:pPr>
      <w:proofErr w:type="spellStart"/>
      <w:r>
        <w:t>Louv</w:t>
      </w:r>
      <w:proofErr w:type="spellEnd"/>
      <w:r>
        <w:t xml:space="preserve">, Richard.  2008.  </w:t>
      </w:r>
      <w:r w:rsidRPr="0050087D">
        <w:rPr>
          <w:i/>
        </w:rPr>
        <w:t>Lost Child in the Woods: Saving Our Children From Nature-Deficit Disorder</w:t>
      </w:r>
      <w:r>
        <w:t xml:space="preserve">.  Chapel </w:t>
      </w:r>
    </w:p>
    <w:p w:rsidR="0050087D" w:rsidRDefault="0050087D" w:rsidP="0050087D">
      <w:pPr>
        <w:pStyle w:val="NoSpacing"/>
        <w:ind w:firstLine="720"/>
      </w:pPr>
      <w:r>
        <w:t>Hill, NC: Algonquin Books.</w:t>
      </w:r>
    </w:p>
    <w:p w:rsidR="0050087D" w:rsidRDefault="0050087D" w:rsidP="0085706F">
      <w:pPr>
        <w:pStyle w:val="NoSpacing"/>
      </w:pPr>
    </w:p>
    <w:p w:rsidR="00662DBF" w:rsidRDefault="00662DBF" w:rsidP="0085706F">
      <w:pPr>
        <w:pStyle w:val="NoSpacing"/>
      </w:pPr>
      <w:r>
        <w:t xml:space="preserve">Naess, Arne.  1973.  The Shallow and the deep, long-range ecology movement.  A summary.  </w:t>
      </w:r>
      <w:r w:rsidRPr="00662DBF">
        <w:rPr>
          <w:i/>
        </w:rPr>
        <w:t>Inquiry</w:t>
      </w:r>
      <w:r>
        <w:t xml:space="preserve">, 16, </w:t>
      </w:r>
    </w:p>
    <w:p w:rsidR="00662DBF" w:rsidRPr="00662DBF" w:rsidRDefault="00662DBF" w:rsidP="00662DBF">
      <w:pPr>
        <w:pStyle w:val="NoSpacing"/>
        <w:ind w:firstLine="720"/>
      </w:pPr>
      <w:r>
        <w:t>95-100.</w:t>
      </w:r>
    </w:p>
    <w:p w:rsidR="00662DBF" w:rsidRDefault="00662DBF" w:rsidP="0085706F">
      <w:pPr>
        <w:pStyle w:val="NoSpacing"/>
      </w:pPr>
    </w:p>
    <w:p w:rsidR="00662DBF" w:rsidRDefault="009B7802" w:rsidP="0085706F">
      <w:pPr>
        <w:pStyle w:val="NoSpacing"/>
        <w:rPr>
          <w:i/>
        </w:rPr>
      </w:pPr>
      <w:r>
        <w:t xml:space="preserve">Naess, Arne.  1995.  The Deep Ecological Movement: Some Philosophical Aspects.  In </w:t>
      </w:r>
      <w:r w:rsidRPr="009B7802">
        <w:rPr>
          <w:i/>
        </w:rPr>
        <w:t xml:space="preserve">Deep Ecology for </w:t>
      </w:r>
    </w:p>
    <w:p w:rsidR="009B7802" w:rsidRDefault="009B7802" w:rsidP="00662DBF">
      <w:pPr>
        <w:pStyle w:val="NoSpacing"/>
        <w:ind w:firstLine="720"/>
      </w:pPr>
      <w:r w:rsidRPr="009B7802">
        <w:rPr>
          <w:i/>
        </w:rPr>
        <w:t>the 21</w:t>
      </w:r>
      <w:r w:rsidRPr="009B7802">
        <w:rPr>
          <w:i/>
          <w:vertAlign w:val="superscript"/>
        </w:rPr>
        <w:t>st</w:t>
      </w:r>
      <w:r w:rsidRPr="009B7802">
        <w:rPr>
          <w:i/>
        </w:rPr>
        <w:t xml:space="preserve"> Century</w:t>
      </w:r>
      <w:r>
        <w:t xml:space="preserve">, ed. George Sessions, </w:t>
      </w:r>
      <w:r w:rsidR="00001F7B">
        <w:t>64-84.  Boston, MA: Shambhala.</w:t>
      </w:r>
    </w:p>
    <w:p w:rsidR="0050087D" w:rsidRDefault="0050087D" w:rsidP="0050087D">
      <w:pPr>
        <w:pStyle w:val="NoSpacing"/>
      </w:pPr>
    </w:p>
    <w:p w:rsidR="006A3E1F" w:rsidRDefault="00BA171B" w:rsidP="00BA171B">
      <w:pPr>
        <w:pStyle w:val="NoSpacing"/>
      </w:pPr>
      <w:r>
        <w:t xml:space="preserve">Nietzsche, Friedrich.  1969.  </w:t>
      </w:r>
      <w:r w:rsidRPr="00BA171B">
        <w:rPr>
          <w:i/>
        </w:rPr>
        <w:t>Thus Sp</w:t>
      </w:r>
      <w:r>
        <w:rPr>
          <w:i/>
        </w:rPr>
        <w:t>o</w:t>
      </w:r>
      <w:r w:rsidRPr="00BA171B">
        <w:rPr>
          <w:i/>
        </w:rPr>
        <w:t>ke Zarathustra</w:t>
      </w:r>
      <w:r>
        <w:t xml:space="preserve">.  </w:t>
      </w:r>
      <w:r w:rsidRPr="00BA171B">
        <w:t xml:space="preserve">Translated by R. J. Hollingdale.  Harmondsworth, </w:t>
      </w:r>
    </w:p>
    <w:p w:rsidR="00BA171B" w:rsidRDefault="00BA171B" w:rsidP="006A3E1F">
      <w:pPr>
        <w:pStyle w:val="NoSpacing"/>
        <w:ind w:firstLine="720"/>
      </w:pPr>
      <w:r w:rsidRPr="00BA171B">
        <w:t>UK: Penguin Books.</w:t>
      </w:r>
    </w:p>
    <w:p w:rsidR="00BA171B" w:rsidRDefault="00BA171B" w:rsidP="00BA171B">
      <w:pPr>
        <w:pStyle w:val="NoSpacing"/>
      </w:pPr>
    </w:p>
    <w:p w:rsidR="001C2B3A" w:rsidRDefault="006A3E1F" w:rsidP="006A3E1F">
      <w:pPr>
        <w:pStyle w:val="NoSpacing"/>
        <w:rPr>
          <w:i/>
        </w:rPr>
      </w:pPr>
      <w:r>
        <w:t xml:space="preserve">Nietzsche, Friedrich.  1979.  On Truth and Lies in a Nonmoral Sense.  In </w:t>
      </w:r>
      <w:r w:rsidRPr="001C2B3A">
        <w:rPr>
          <w:i/>
        </w:rPr>
        <w:t xml:space="preserve">Philosophy and Truth: Selections </w:t>
      </w:r>
    </w:p>
    <w:p w:rsidR="006A3E1F" w:rsidRDefault="006A3E1F" w:rsidP="001C2B3A">
      <w:pPr>
        <w:pStyle w:val="NoSpacing"/>
        <w:ind w:left="720"/>
      </w:pPr>
      <w:r w:rsidRPr="001C2B3A">
        <w:rPr>
          <w:i/>
        </w:rPr>
        <w:t>from Nietzsche’s Notebooks of the Early 1870</w:t>
      </w:r>
      <w:r w:rsidR="001C2B3A">
        <w:rPr>
          <w:i/>
        </w:rPr>
        <w:t>’</w:t>
      </w:r>
      <w:r w:rsidRPr="001C2B3A">
        <w:rPr>
          <w:i/>
        </w:rPr>
        <w:t>s</w:t>
      </w:r>
      <w:r>
        <w:t xml:space="preserve">, edited and translated by Daniel Breazeale.  Amherst, NY: </w:t>
      </w:r>
      <w:r w:rsidR="001C2B3A">
        <w:t>Humanity Books.</w:t>
      </w:r>
    </w:p>
    <w:p w:rsidR="006A3E1F" w:rsidRDefault="006A3E1F" w:rsidP="006A3E1F">
      <w:pPr>
        <w:pStyle w:val="NoSpacing"/>
      </w:pPr>
    </w:p>
    <w:p w:rsidR="007277C6" w:rsidRDefault="007277C6" w:rsidP="007277C6">
      <w:pPr>
        <w:pStyle w:val="NoSpacing"/>
      </w:pPr>
      <w:r w:rsidRPr="00BA171B">
        <w:t>Nietzsche, Friedrich.</w:t>
      </w:r>
      <w:r>
        <w:t xml:space="preserve">  1982a.  Twilight of the Idols.  </w:t>
      </w:r>
      <w:r w:rsidRPr="00BA171B">
        <w:rPr>
          <w:i/>
        </w:rPr>
        <w:t>In The Portable Nietzsche</w:t>
      </w:r>
      <w:r>
        <w:t xml:space="preserve">, translated and edited by </w:t>
      </w:r>
    </w:p>
    <w:p w:rsidR="007277C6" w:rsidRPr="00BA171B" w:rsidRDefault="007277C6" w:rsidP="007277C6">
      <w:pPr>
        <w:pStyle w:val="NoSpacing"/>
        <w:ind w:firstLine="720"/>
      </w:pPr>
      <w:r>
        <w:t xml:space="preserve">Walter Kaufmann.  </w:t>
      </w:r>
      <w:r w:rsidRPr="00BA171B">
        <w:t>Harmondsworth, UK: Penguin Books.</w:t>
      </w:r>
    </w:p>
    <w:p w:rsidR="007277C6" w:rsidRDefault="007277C6" w:rsidP="006A3E1F">
      <w:pPr>
        <w:pStyle w:val="NoSpacing"/>
      </w:pPr>
    </w:p>
    <w:p w:rsidR="006A3E1F" w:rsidRPr="006A3E1F" w:rsidRDefault="006A3E1F" w:rsidP="006A3E1F">
      <w:pPr>
        <w:pStyle w:val="NoSpacing"/>
      </w:pPr>
      <w:r w:rsidRPr="006A3E1F">
        <w:t>Nietzsche, Friedrich.  1982</w:t>
      </w:r>
      <w:r w:rsidR="007277C6">
        <w:t>b</w:t>
      </w:r>
      <w:r w:rsidRPr="006A3E1F">
        <w:t xml:space="preserve">.  The Antichrist.  </w:t>
      </w:r>
      <w:r w:rsidRPr="006A3E1F">
        <w:rPr>
          <w:i/>
        </w:rPr>
        <w:t>In The Portable Nietzsche</w:t>
      </w:r>
      <w:r w:rsidRPr="006A3E1F">
        <w:t xml:space="preserve">, translated and edited by Walter </w:t>
      </w:r>
    </w:p>
    <w:p w:rsidR="006A3E1F" w:rsidRPr="006A3E1F" w:rsidRDefault="006A3E1F" w:rsidP="006A3E1F">
      <w:pPr>
        <w:pStyle w:val="NoSpacing"/>
        <w:ind w:firstLine="720"/>
      </w:pPr>
      <w:r w:rsidRPr="006A3E1F">
        <w:t>Kaufmann.  Harmondsworth, UK: Penguin Books.</w:t>
      </w:r>
    </w:p>
    <w:p w:rsidR="00BA171B" w:rsidRDefault="00BA171B" w:rsidP="00BA171B">
      <w:pPr>
        <w:pStyle w:val="NoSpacing"/>
      </w:pPr>
    </w:p>
    <w:p w:rsidR="001C2B3A" w:rsidRDefault="001C2B3A" w:rsidP="00BA171B">
      <w:pPr>
        <w:pStyle w:val="NoSpacing"/>
      </w:pPr>
      <w:r>
        <w:t xml:space="preserve">Nietzsche, Friedrich.  1989.  Ecce Homo.  </w:t>
      </w:r>
      <w:r w:rsidRPr="001C2B3A">
        <w:rPr>
          <w:i/>
        </w:rPr>
        <w:t>In On the Genealogy of Morals and Ecce Homo</w:t>
      </w:r>
      <w:r>
        <w:t xml:space="preserve">, translated by  </w:t>
      </w:r>
    </w:p>
    <w:p w:rsidR="001C2B3A" w:rsidRDefault="001C2B3A" w:rsidP="001C2B3A">
      <w:pPr>
        <w:pStyle w:val="NoSpacing"/>
        <w:ind w:firstLine="720"/>
      </w:pPr>
      <w:r>
        <w:t>Walter Kaufmann.  New York, NY: Vintage Books.</w:t>
      </w:r>
    </w:p>
    <w:p w:rsidR="001C2B3A" w:rsidRDefault="001C2B3A" w:rsidP="00BA171B">
      <w:pPr>
        <w:pStyle w:val="NoSpacing"/>
      </w:pPr>
    </w:p>
    <w:p w:rsidR="00BA171B" w:rsidRDefault="00BA171B" w:rsidP="00BA171B">
      <w:pPr>
        <w:pStyle w:val="NoSpacing"/>
      </w:pPr>
      <w:r w:rsidRPr="00BA171B">
        <w:t>Nietzsche, Friedrich.</w:t>
      </w:r>
      <w:r>
        <w:t xml:space="preserve">  1990.  </w:t>
      </w:r>
      <w:r w:rsidRPr="00BA171B">
        <w:rPr>
          <w:i/>
        </w:rPr>
        <w:t>Beyond Good and Evil</w:t>
      </w:r>
      <w:r>
        <w:t xml:space="preserve">.  Translated by R. J. Hollingdale.  Harmondsworth, UK: </w:t>
      </w:r>
    </w:p>
    <w:p w:rsidR="00BA171B" w:rsidRPr="00BA171B" w:rsidRDefault="00BA171B" w:rsidP="00BA171B">
      <w:pPr>
        <w:pStyle w:val="NoSpacing"/>
        <w:ind w:firstLine="720"/>
      </w:pPr>
      <w:r>
        <w:t>Penguin Books.</w:t>
      </w:r>
    </w:p>
    <w:p w:rsidR="00BA171B" w:rsidRDefault="00BA171B" w:rsidP="0050087D">
      <w:pPr>
        <w:pStyle w:val="NoSpacing"/>
      </w:pPr>
    </w:p>
    <w:p w:rsidR="00BE1ED0" w:rsidRDefault="0050087D" w:rsidP="0050087D">
      <w:pPr>
        <w:pStyle w:val="NoSpacing"/>
      </w:pPr>
      <w:r>
        <w:t xml:space="preserve">Nietzsche, Friedrich.  </w:t>
      </w:r>
      <w:r w:rsidR="00BE1ED0">
        <w:t xml:space="preserve">1996.  </w:t>
      </w:r>
      <w:r w:rsidR="00BE1ED0" w:rsidRPr="00BE1ED0">
        <w:rPr>
          <w:i/>
        </w:rPr>
        <w:t>Human, All Too Human</w:t>
      </w:r>
      <w:r w:rsidR="00BE1ED0">
        <w:t xml:space="preserve">.  Translated by R. J. Hollingdale.  Cambridge: </w:t>
      </w:r>
    </w:p>
    <w:p w:rsidR="0050087D" w:rsidRDefault="00BE1ED0" w:rsidP="00BE1ED0">
      <w:pPr>
        <w:pStyle w:val="NoSpacing"/>
        <w:ind w:firstLine="720"/>
      </w:pPr>
      <w:r>
        <w:t>Cambridge University Press.</w:t>
      </w:r>
    </w:p>
    <w:p w:rsidR="009B7802" w:rsidRDefault="009B7802" w:rsidP="0085706F">
      <w:pPr>
        <w:pStyle w:val="NoSpacing"/>
      </w:pPr>
    </w:p>
    <w:p w:rsidR="001C2B3A" w:rsidRDefault="001C2B3A" w:rsidP="0085706F">
      <w:pPr>
        <w:pStyle w:val="NoSpacing"/>
      </w:pPr>
      <w:r>
        <w:t xml:space="preserve">Nietzsche, Friedrich.  1997.  </w:t>
      </w:r>
      <w:r w:rsidRPr="001C2B3A">
        <w:rPr>
          <w:i/>
        </w:rPr>
        <w:t>Daybreak</w:t>
      </w:r>
      <w:r>
        <w:t xml:space="preserve">.  Translated by R. J. Hollingdale.  Cambridge, UK: Cambridge </w:t>
      </w:r>
    </w:p>
    <w:p w:rsidR="001C2B3A" w:rsidRDefault="001C2B3A" w:rsidP="001C2B3A">
      <w:pPr>
        <w:pStyle w:val="NoSpacing"/>
        <w:ind w:firstLine="720"/>
      </w:pPr>
      <w:r>
        <w:t>University Press.</w:t>
      </w:r>
    </w:p>
    <w:p w:rsidR="001C2B3A" w:rsidRDefault="001C2B3A" w:rsidP="0085706F">
      <w:pPr>
        <w:pStyle w:val="NoSpacing"/>
      </w:pPr>
    </w:p>
    <w:p w:rsidR="006A3E1F" w:rsidRDefault="00BA171B" w:rsidP="0085706F">
      <w:pPr>
        <w:pStyle w:val="NoSpacing"/>
      </w:pPr>
      <w:r>
        <w:t xml:space="preserve">Nietzsche, Friedrich.  1998.  </w:t>
      </w:r>
      <w:r w:rsidRPr="00BA171B">
        <w:rPr>
          <w:i/>
        </w:rPr>
        <w:t>On the Genealogy of Morality</w:t>
      </w:r>
      <w:r>
        <w:t xml:space="preserve">.  </w:t>
      </w:r>
      <w:r w:rsidR="006A3E1F">
        <w:t xml:space="preserve">Translated by Maudemarie Clark and Alan J. </w:t>
      </w:r>
    </w:p>
    <w:p w:rsidR="00BA171B" w:rsidRDefault="006A3E1F" w:rsidP="006A3E1F">
      <w:pPr>
        <w:pStyle w:val="NoSpacing"/>
        <w:ind w:firstLine="720"/>
      </w:pPr>
      <w:r>
        <w:t>Swensen.  Indianapolis, IN: Hackett Publishing Company</w:t>
      </w:r>
    </w:p>
    <w:p w:rsidR="00BA171B" w:rsidRDefault="00BA171B" w:rsidP="0085706F">
      <w:pPr>
        <w:pStyle w:val="NoSpacing"/>
      </w:pPr>
    </w:p>
    <w:p w:rsidR="00CB5915" w:rsidRDefault="001C2B3A" w:rsidP="001C2B3A">
      <w:pPr>
        <w:pStyle w:val="NoSpacing"/>
      </w:pPr>
      <w:r>
        <w:t xml:space="preserve">Nietzsche, Friedrich.  </w:t>
      </w:r>
      <w:r w:rsidR="00CB5915">
        <w:t xml:space="preserve">2001.  </w:t>
      </w:r>
      <w:r w:rsidRPr="001C2B3A">
        <w:rPr>
          <w:i/>
        </w:rPr>
        <w:t>The Gay Science</w:t>
      </w:r>
      <w:r>
        <w:t xml:space="preserve">.  Translated by Josefine Nauckhoff.  </w:t>
      </w:r>
      <w:r w:rsidRPr="001C2B3A">
        <w:t xml:space="preserve">Cambridge, UK: </w:t>
      </w:r>
    </w:p>
    <w:p w:rsidR="001C2B3A" w:rsidRPr="001C2B3A" w:rsidRDefault="001C2B3A" w:rsidP="001C2B3A">
      <w:pPr>
        <w:pStyle w:val="NoSpacing"/>
        <w:ind w:firstLine="720"/>
      </w:pPr>
      <w:r w:rsidRPr="001C2B3A">
        <w:t>Cambridge University Press.</w:t>
      </w:r>
    </w:p>
    <w:p w:rsidR="001C2B3A" w:rsidRDefault="001C2B3A" w:rsidP="0085706F">
      <w:pPr>
        <w:pStyle w:val="NoSpacing"/>
      </w:pPr>
    </w:p>
    <w:p w:rsidR="00CF409B" w:rsidRDefault="00CF409B" w:rsidP="0085706F">
      <w:pPr>
        <w:pStyle w:val="NoSpacing"/>
      </w:pPr>
      <w:r w:rsidRPr="00CF409B">
        <w:t xml:space="preserve">Parkes, Graham.  1994.  </w:t>
      </w:r>
      <w:r w:rsidRPr="00CF409B">
        <w:rPr>
          <w:i/>
        </w:rPr>
        <w:t>Composing the Soul : Reaches of Nietzsche’s Psychology</w:t>
      </w:r>
      <w:r>
        <w:t xml:space="preserve">.  Chicago, IL: University </w:t>
      </w:r>
    </w:p>
    <w:p w:rsidR="00CF409B" w:rsidRPr="00CF409B" w:rsidRDefault="00CF409B" w:rsidP="00CF409B">
      <w:pPr>
        <w:pStyle w:val="NoSpacing"/>
        <w:ind w:firstLine="720"/>
      </w:pPr>
      <w:r>
        <w:t>of Chicago Press.</w:t>
      </w:r>
    </w:p>
    <w:p w:rsidR="00CF409B" w:rsidRPr="00CF409B" w:rsidRDefault="00CF409B" w:rsidP="0085706F">
      <w:pPr>
        <w:pStyle w:val="NoSpacing"/>
      </w:pPr>
    </w:p>
    <w:p w:rsidR="00CF409B" w:rsidRPr="00CF409B" w:rsidRDefault="00A85969" w:rsidP="0085706F">
      <w:pPr>
        <w:pStyle w:val="NoSpacing"/>
      </w:pPr>
      <w:r w:rsidRPr="00CF409B">
        <w:t xml:space="preserve">Parkes, Graham.  2005.  Nietzsche’s Environmental Philosophy: A Trans-European Perspective.  </w:t>
      </w:r>
    </w:p>
    <w:p w:rsidR="00A85969" w:rsidRDefault="0085706F" w:rsidP="00CF409B">
      <w:pPr>
        <w:pStyle w:val="NoSpacing"/>
        <w:ind w:firstLine="720"/>
      </w:pPr>
      <w:r w:rsidRPr="00CF409B">
        <w:rPr>
          <w:i/>
        </w:rPr>
        <w:t>Environmental Ethics</w:t>
      </w:r>
      <w:r w:rsidR="00CF409B" w:rsidRPr="00CF409B">
        <w:t>, 27, 77-91.</w:t>
      </w:r>
    </w:p>
    <w:p w:rsidR="00CF409B" w:rsidRDefault="00CF409B" w:rsidP="00CF409B">
      <w:pPr>
        <w:pStyle w:val="NoSpacing"/>
      </w:pPr>
    </w:p>
    <w:p w:rsidR="00CF409B" w:rsidRDefault="00CF409B" w:rsidP="00CF409B">
      <w:pPr>
        <w:pStyle w:val="NoSpacing"/>
      </w:pPr>
      <w:r>
        <w:t xml:space="preserve">Vincenzo, Joseph.  2006.  Nietzsche’s Animal Menagerie: Lessons in Deep Ecology.  </w:t>
      </w:r>
      <w:r w:rsidRPr="00CF409B">
        <w:rPr>
          <w:i/>
        </w:rPr>
        <w:t>Mosaic</w:t>
      </w:r>
      <w:r>
        <w:t>, 39[4], 61-76.</w:t>
      </w:r>
    </w:p>
    <w:p w:rsidR="009B7802" w:rsidRDefault="009B7802" w:rsidP="00CF409B">
      <w:pPr>
        <w:pStyle w:val="NoSpacing"/>
      </w:pPr>
    </w:p>
    <w:p w:rsidR="009B7802" w:rsidRDefault="009B7802" w:rsidP="00CF409B">
      <w:pPr>
        <w:pStyle w:val="NoSpacing"/>
      </w:pPr>
      <w:r>
        <w:t xml:space="preserve">Young, Julian.  2006.  </w:t>
      </w:r>
      <w:r w:rsidRPr="009B7802">
        <w:rPr>
          <w:i/>
        </w:rPr>
        <w:t>Nietzsche’s Philosophy of Religion</w:t>
      </w:r>
      <w:r>
        <w:t>.  Cambridge, UK: Cambridge University Press.</w:t>
      </w:r>
    </w:p>
    <w:p w:rsidR="00CF409B" w:rsidRDefault="00CF409B" w:rsidP="00CF409B">
      <w:pPr>
        <w:pStyle w:val="NoSpacing"/>
      </w:pPr>
    </w:p>
    <w:p w:rsidR="009B7802" w:rsidRDefault="00CF409B" w:rsidP="00CF409B">
      <w:pPr>
        <w:pStyle w:val="NoSpacing"/>
        <w:rPr>
          <w:i/>
        </w:rPr>
      </w:pPr>
      <w:r>
        <w:t xml:space="preserve">Zimmerman, Michael.  2008.  Nietzsche and Ecology: A Critical Inquiry.  In </w:t>
      </w:r>
      <w:r w:rsidRPr="00CF409B">
        <w:rPr>
          <w:i/>
        </w:rPr>
        <w:t xml:space="preserve">Reading Nietzsche at the </w:t>
      </w:r>
    </w:p>
    <w:p w:rsidR="009B7802" w:rsidRDefault="00CF409B" w:rsidP="009B7802">
      <w:pPr>
        <w:pStyle w:val="NoSpacing"/>
        <w:ind w:firstLine="720"/>
      </w:pPr>
      <w:r w:rsidRPr="00CF409B">
        <w:rPr>
          <w:i/>
        </w:rPr>
        <w:t>Margins</w:t>
      </w:r>
      <w:r w:rsidR="009B7802">
        <w:t xml:space="preserve">, eds. Steven Hicks and Alan Rosenberg, 165-185.  West Lafayette, IN: Purdue University </w:t>
      </w:r>
    </w:p>
    <w:p w:rsidR="00CF409B" w:rsidRPr="009B7802" w:rsidRDefault="009B7802" w:rsidP="009B7802">
      <w:pPr>
        <w:pStyle w:val="NoSpacing"/>
        <w:ind w:left="720"/>
      </w:pPr>
      <w:r>
        <w:t>Press.</w:t>
      </w:r>
    </w:p>
    <w:p w:rsidR="00CF409B" w:rsidRPr="00CF409B" w:rsidRDefault="00CF409B" w:rsidP="00CF409B">
      <w:pPr>
        <w:pStyle w:val="NoSpacing"/>
      </w:pPr>
    </w:p>
    <w:p w:rsidR="00CF409B" w:rsidRPr="00CF409B" w:rsidRDefault="00CF409B" w:rsidP="00CF409B">
      <w:pPr>
        <w:pStyle w:val="NoSpacing"/>
      </w:pPr>
    </w:p>
    <w:sectPr w:rsidR="00CF409B" w:rsidRPr="00CF4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6F"/>
    <w:rsid w:val="00001F7B"/>
    <w:rsid w:val="001C2B3A"/>
    <w:rsid w:val="00270D29"/>
    <w:rsid w:val="00351A8E"/>
    <w:rsid w:val="004E63B9"/>
    <w:rsid w:val="0050087D"/>
    <w:rsid w:val="00662DBF"/>
    <w:rsid w:val="00683F88"/>
    <w:rsid w:val="006A13F5"/>
    <w:rsid w:val="006A3E1F"/>
    <w:rsid w:val="007277C6"/>
    <w:rsid w:val="0085706F"/>
    <w:rsid w:val="009B7802"/>
    <w:rsid w:val="00A85969"/>
    <w:rsid w:val="00BA171B"/>
    <w:rsid w:val="00BE1ED0"/>
    <w:rsid w:val="00CB5915"/>
    <w:rsid w:val="00CF409B"/>
    <w:rsid w:val="00E7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706F"/>
    <w:pPr>
      <w:spacing w:before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706F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13</cp:revision>
  <dcterms:created xsi:type="dcterms:W3CDTF">2014-10-28T16:49:00Z</dcterms:created>
  <dcterms:modified xsi:type="dcterms:W3CDTF">2014-10-28T19:20:00Z</dcterms:modified>
</cp:coreProperties>
</file>